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7BD8" w14:textId="5B0F8E36" w:rsidR="00A43CF7" w:rsidRPr="007218E6" w:rsidRDefault="00193985" w:rsidP="007218E6">
      <w:pPr>
        <w:spacing w:after="0" w:line="276"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Тест </w:t>
      </w:r>
      <w:r w:rsidR="00D53BD7">
        <w:rPr>
          <w:rFonts w:ascii="Times New Roman" w:hAnsi="Times New Roman" w:cs="Times New Roman"/>
          <w:b/>
          <w:bCs/>
          <w:sz w:val="28"/>
          <w:szCs w:val="28"/>
          <w:u w:val="single"/>
        </w:rPr>
        <w:t>тревожности</w:t>
      </w:r>
      <w:r w:rsidR="00A3072E" w:rsidRPr="007218E6">
        <w:rPr>
          <w:rFonts w:ascii="Times New Roman" w:hAnsi="Times New Roman" w:cs="Times New Roman"/>
          <w:b/>
          <w:bCs/>
          <w:sz w:val="28"/>
          <w:szCs w:val="28"/>
          <w:u w:val="single"/>
        </w:rPr>
        <w:t xml:space="preserve"> </w:t>
      </w:r>
      <w:r w:rsidR="003669AB" w:rsidRPr="007218E6">
        <w:rPr>
          <w:rFonts w:ascii="Times New Roman" w:hAnsi="Times New Roman" w:cs="Times New Roman"/>
          <w:b/>
          <w:bCs/>
          <w:sz w:val="28"/>
          <w:szCs w:val="28"/>
          <w:u w:val="single"/>
        </w:rPr>
        <w:t>(</w:t>
      </w:r>
      <w:r w:rsidR="00D53BD7">
        <w:rPr>
          <w:rFonts w:ascii="Times New Roman" w:hAnsi="Times New Roman" w:cs="Times New Roman"/>
          <w:b/>
          <w:bCs/>
          <w:sz w:val="28"/>
          <w:szCs w:val="28"/>
          <w:u w:val="single"/>
        </w:rPr>
        <w:t>Теммл Д., Дорки М., Амен В.</w:t>
      </w:r>
      <w:r w:rsidR="003669AB" w:rsidRPr="007218E6">
        <w:rPr>
          <w:rFonts w:ascii="Times New Roman" w:hAnsi="Times New Roman" w:cs="Times New Roman"/>
          <w:b/>
          <w:bCs/>
          <w:sz w:val="28"/>
          <w:szCs w:val="28"/>
          <w:u w:val="single"/>
        </w:rPr>
        <w:t>)</w:t>
      </w:r>
    </w:p>
    <w:p w14:paraId="6E9FCE5B" w14:textId="77777777" w:rsidR="00977F57" w:rsidRPr="007218E6" w:rsidRDefault="00977F57" w:rsidP="007218E6">
      <w:pPr>
        <w:spacing w:after="0" w:line="276" w:lineRule="auto"/>
        <w:jc w:val="center"/>
        <w:rPr>
          <w:rFonts w:ascii="Times New Roman" w:hAnsi="Times New Roman" w:cs="Times New Roman"/>
          <w:b/>
          <w:bCs/>
          <w:sz w:val="28"/>
          <w:szCs w:val="28"/>
        </w:rPr>
      </w:pPr>
    </w:p>
    <w:p w14:paraId="4944E9EC" w14:textId="5D23953D" w:rsidR="00D53BD7" w:rsidRPr="00D53BD7" w:rsidRDefault="003669AB" w:rsidP="00D53BD7">
      <w:pPr>
        <w:pStyle w:val="a3"/>
        <w:shd w:val="clear" w:color="auto" w:fill="FFFFFF"/>
        <w:spacing w:after="0" w:line="276" w:lineRule="auto"/>
        <w:jc w:val="both"/>
        <w:rPr>
          <w:rFonts w:eastAsia="Calibri"/>
        </w:rPr>
      </w:pPr>
      <w:r w:rsidRPr="007218E6">
        <w:rPr>
          <w:b/>
          <w:bCs/>
        </w:rPr>
        <w:t>Цель</w:t>
      </w:r>
      <w:r w:rsidR="00830B36">
        <w:rPr>
          <w:b/>
          <w:bCs/>
        </w:rPr>
        <w:t xml:space="preserve"> методики</w:t>
      </w:r>
      <w:r w:rsidRPr="00193985">
        <w:rPr>
          <w:b/>
          <w:bCs/>
        </w:rPr>
        <w:t>:</w:t>
      </w:r>
      <w:r w:rsidRPr="00193985">
        <w:t xml:space="preserve"> </w:t>
      </w:r>
      <w:r w:rsidR="00D53BD7" w:rsidRPr="00D53BD7">
        <w:t>определение тревожности у детей в возрасте 3,5 – 7 лет.</w:t>
      </w:r>
    </w:p>
    <w:p w14:paraId="6CF03F0E" w14:textId="46C9DD8B" w:rsidR="00830B36" w:rsidRPr="00830B36" w:rsidRDefault="00830B36" w:rsidP="00193985">
      <w:pPr>
        <w:pStyle w:val="a3"/>
        <w:shd w:val="clear" w:color="auto" w:fill="FFFFFF"/>
        <w:spacing w:after="0" w:line="276" w:lineRule="auto"/>
        <w:jc w:val="both"/>
        <w:rPr>
          <w:rFonts w:eastAsia="Calibri"/>
        </w:rPr>
      </w:pPr>
    </w:p>
    <w:p w14:paraId="6C7FBF62" w14:textId="702FBCCD" w:rsidR="00116E9E" w:rsidRDefault="00116E9E" w:rsidP="00193985">
      <w:pPr>
        <w:pStyle w:val="a3"/>
        <w:shd w:val="clear" w:color="auto" w:fill="FFFFFF"/>
        <w:spacing w:after="0" w:line="276" w:lineRule="auto"/>
        <w:jc w:val="both"/>
        <w:rPr>
          <w:rFonts w:eastAsia="Calibri"/>
        </w:rPr>
      </w:pPr>
      <w:r w:rsidRPr="007218E6">
        <w:rPr>
          <w:rFonts w:eastAsia="Calibri"/>
          <w:b/>
          <w:bCs/>
        </w:rPr>
        <w:t>Возраст применения:</w:t>
      </w:r>
      <w:r w:rsidRPr="007218E6">
        <w:rPr>
          <w:rFonts w:eastAsia="Calibri"/>
        </w:rPr>
        <w:t xml:space="preserve"> </w:t>
      </w:r>
      <w:r w:rsidR="00D53BD7">
        <w:rPr>
          <w:rFonts w:eastAsia="Calibri"/>
        </w:rPr>
        <w:t>3,5 – 7 лет</w:t>
      </w:r>
    </w:p>
    <w:p w14:paraId="3D5DB1F2" w14:textId="77777777" w:rsidR="002A0615" w:rsidRPr="00193985" w:rsidRDefault="002A0615" w:rsidP="00193985">
      <w:pPr>
        <w:pStyle w:val="a3"/>
        <w:shd w:val="clear" w:color="auto" w:fill="FFFFFF"/>
        <w:spacing w:after="0" w:line="276" w:lineRule="auto"/>
        <w:jc w:val="both"/>
        <w:rPr>
          <w:rFonts w:eastAsia="Times New Roman"/>
          <w:lang w:eastAsia="ru-RU"/>
        </w:rPr>
      </w:pPr>
    </w:p>
    <w:p w14:paraId="3254D6C1" w14:textId="28F56717" w:rsidR="00193985" w:rsidRDefault="002A0615" w:rsidP="00193985">
      <w:pPr>
        <w:spacing w:after="0" w:line="276" w:lineRule="auto"/>
        <w:rPr>
          <w:rFonts w:ascii="Times New Roman" w:hAnsi="Times New Roman" w:cs="Times New Roman"/>
          <w:sz w:val="28"/>
          <w:szCs w:val="28"/>
          <w:u w:val="single"/>
        </w:rPr>
      </w:pPr>
      <w:r w:rsidRPr="002A0615">
        <w:rPr>
          <w:rFonts w:ascii="Times New Roman" w:hAnsi="Times New Roman" w:cs="Times New Roman"/>
          <w:sz w:val="28"/>
          <w:szCs w:val="28"/>
          <w:u w:val="single"/>
        </w:rPr>
        <w:t>СТИМУЛЬНЫЙ МАТЕРИАЛ</w:t>
      </w:r>
    </w:p>
    <w:p w14:paraId="6980B4DF" w14:textId="77777777" w:rsidR="002A0615" w:rsidRPr="002A0615" w:rsidRDefault="002A0615" w:rsidP="00193985">
      <w:pPr>
        <w:spacing w:after="0" w:line="276" w:lineRule="auto"/>
        <w:rPr>
          <w:rFonts w:ascii="Times New Roman" w:hAnsi="Times New Roman" w:cs="Times New Roman"/>
          <w:sz w:val="28"/>
          <w:szCs w:val="28"/>
          <w:u w:val="single"/>
        </w:rPr>
      </w:pPr>
    </w:p>
    <w:p w14:paraId="227D72F5" w14:textId="7A6B7180" w:rsidR="002A0615" w:rsidRPr="00D53BD7" w:rsidRDefault="00D53BD7" w:rsidP="00193985">
      <w:pPr>
        <w:spacing w:after="0" w:line="276" w:lineRule="auto"/>
        <w:jc w:val="both"/>
        <w:rPr>
          <w:rFonts w:ascii="Times New Roman" w:hAnsi="Times New Roman" w:cs="Times New Roman"/>
          <w:sz w:val="24"/>
          <w:szCs w:val="24"/>
        </w:rPr>
      </w:pPr>
      <w:r w:rsidRPr="00D53BD7">
        <w:rPr>
          <w:rFonts w:ascii="Times New Roman" w:hAnsi="Times New Roman" w:cs="Times New Roman"/>
          <w:sz w:val="24"/>
          <w:szCs w:val="24"/>
        </w:rPr>
        <w:t>14 рисунков размером 8,5 x 11 см. Каждый рисунок представляет собой некоторую типичную для жизни ребёнка ситуацию. Каждый рисунок выполнен в двух вариантах: для девочки (на рисунке изображена девочка) и для мальчика (на рисунке изображён мальчик). Лицо ребёнка на рисунке не прорисовано, дан лишь контур головы. Каждый рисунок снабжён двумя дополнительными рисунками детской головы, по размерам точно соответствующими контуру лица на рисунке. На одном из дополнительных рисунков изображено улыбающееся лицо ребёнка, на другом – печальное.</w:t>
      </w:r>
    </w:p>
    <w:p w14:paraId="06EE4539" w14:textId="77777777" w:rsidR="00D53BD7" w:rsidRDefault="00D53BD7" w:rsidP="00193985">
      <w:pPr>
        <w:spacing w:after="0" w:line="276" w:lineRule="auto"/>
        <w:jc w:val="both"/>
        <w:rPr>
          <w:rFonts w:ascii="Times New Roman" w:hAnsi="Times New Roman" w:cs="Times New Roman"/>
          <w:b/>
          <w:bCs/>
          <w:sz w:val="24"/>
          <w:szCs w:val="24"/>
        </w:rPr>
      </w:pPr>
    </w:p>
    <w:p w14:paraId="2754998C" w14:textId="5AF3A7F0" w:rsidR="002A0615" w:rsidRPr="002A0615" w:rsidRDefault="002A0615" w:rsidP="00193985">
      <w:pPr>
        <w:spacing w:after="0" w:line="276" w:lineRule="auto"/>
        <w:jc w:val="both"/>
        <w:rPr>
          <w:rFonts w:ascii="Times New Roman" w:hAnsi="Times New Roman" w:cs="Times New Roman"/>
          <w:sz w:val="28"/>
          <w:szCs w:val="28"/>
          <w:u w:val="single"/>
        </w:rPr>
      </w:pPr>
      <w:r w:rsidRPr="002A0615">
        <w:rPr>
          <w:rFonts w:ascii="Times New Roman" w:hAnsi="Times New Roman" w:cs="Times New Roman"/>
          <w:sz w:val="28"/>
          <w:szCs w:val="28"/>
          <w:u w:val="single"/>
        </w:rPr>
        <w:t>ПРОЦЕДУРА ПРОВЕДЕНИЯ ТЕСТА</w:t>
      </w:r>
    </w:p>
    <w:p w14:paraId="75B01336" w14:textId="77777777" w:rsidR="002A0615" w:rsidRDefault="002A0615" w:rsidP="00193985">
      <w:pPr>
        <w:spacing w:after="0" w:line="276" w:lineRule="auto"/>
        <w:jc w:val="both"/>
        <w:rPr>
          <w:rFonts w:ascii="Times New Roman" w:hAnsi="Times New Roman" w:cs="Times New Roman"/>
          <w:sz w:val="24"/>
          <w:szCs w:val="24"/>
        </w:rPr>
      </w:pPr>
    </w:p>
    <w:p w14:paraId="2B0B8618" w14:textId="414A7E65" w:rsidR="00193985" w:rsidRDefault="00D53BD7" w:rsidP="00193985">
      <w:pPr>
        <w:spacing w:after="0"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Рисунки показывают ребёнку в строго перечисленном порядке один за другим. Беседа проходит в отдельной комнате. Предъявив ребёнку рисунок, психолог даёт инструкцию.</w:t>
      </w:r>
    </w:p>
    <w:p w14:paraId="61DFD230" w14:textId="77777777" w:rsidR="00D53BD7" w:rsidRDefault="00D53BD7" w:rsidP="00193985">
      <w:pPr>
        <w:spacing w:after="0" w:line="276" w:lineRule="auto"/>
        <w:jc w:val="both"/>
        <w:rPr>
          <w:rFonts w:ascii="Times New Roman" w:eastAsia="Calibri" w:hAnsi="Times New Roman" w:cs="Times New Roman"/>
          <w:sz w:val="28"/>
          <w:szCs w:val="28"/>
          <w:shd w:val="clear" w:color="auto" w:fill="FFFFFF"/>
        </w:rPr>
      </w:pPr>
    </w:p>
    <w:p w14:paraId="4624C8C4" w14:textId="51B2DCB4" w:rsidR="00DE3422" w:rsidRDefault="00D53BD7" w:rsidP="00193985">
      <w:pPr>
        <w:spacing w:after="0" w:line="276" w:lineRule="auto"/>
        <w:jc w:val="both"/>
        <w:rPr>
          <w:rFonts w:ascii="Times New Roman" w:eastAsia="Calibri" w:hAnsi="Times New Roman" w:cs="Times New Roman"/>
          <w:sz w:val="28"/>
          <w:szCs w:val="28"/>
          <w:u w:val="single"/>
          <w:shd w:val="clear" w:color="auto" w:fill="FFFFFF"/>
        </w:rPr>
      </w:pPr>
      <w:r w:rsidRPr="00D53BD7">
        <w:rPr>
          <w:rFonts w:ascii="Times New Roman" w:eastAsia="Calibri" w:hAnsi="Times New Roman" w:cs="Times New Roman"/>
          <w:sz w:val="28"/>
          <w:szCs w:val="28"/>
          <w:u w:val="single"/>
          <w:shd w:val="clear" w:color="auto" w:fill="FFFFFF"/>
        </w:rPr>
        <w:t>ИНСТРУКЦИЯ</w:t>
      </w:r>
    </w:p>
    <w:p w14:paraId="55C9D482" w14:textId="52387675" w:rsidR="00D53BD7" w:rsidRDefault="00D53BD7" w:rsidP="00193985">
      <w:pPr>
        <w:spacing w:after="0" w:line="276" w:lineRule="auto"/>
        <w:jc w:val="both"/>
        <w:rPr>
          <w:rFonts w:ascii="Times New Roman" w:eastAsia="Calibri" w:hAnsi="Times New Roman" w:cs="Times New Roman"/>
          <w:sz w:val="28"/>
          <w:szCs w:val="28"/>
          <w:u w:val="single"/>
          <w:shd w:val="clear" w:color="auto" w:fill="FFFFFF"/>
        </w:rPr>
      </w:pPr>
    </w:p>
    <w:tbl>
      <w:tblPr>
        <w:tblStyle w:val="a4"/>
        <w:tblW w:w="0" w:type="auto"/>
        <w:tblLook w:val="04A0" w:firstRow="1" w:lastRow="0" w:firstColumn="1" w:lastColumn="0" w:noHBand="0" w:noVBand="1"/>
      </w:tblPr>
      <w:tblGrid>
        <w:gridCol w:w="704"/>
        <w:gridCol w:w="2552"/>
        <w:gridCol w:w="6938"/>
      </w:tblGrid>
      <w:tr w:rsidR="00D53BD7" w:rsidRPr="00D53BD7" w14:paraId="53468B3A" w14:textId="77777777" w:rsidTr="00D53BD7">
        <w:tc>
          <w:tcPr>
            <w:tcW w:w="704" w:type="dxa"/>
          </w:tcPr>
          <w:p w14:paraId="5E775772" w14:textId="7235120E" w:rsidR="00D53BD7" w:rsidRPr="00F351FC" w:rsidRDefault="00D53BD7" w:rsidP="00D53BD7">
            <w:pPr>
              <w:spacing w:line="276" w:lineRule="auto"/>
              <w:jc w:val="center"/>
              <w:rPr>
                <w:rFonts w:ascii="Times New Roman" w:eastAsia="Calibri" w:hAnsi="Times New Roman" w:cs="Times New Roman"/>
                <w:b/>
                <w:bCs/>
                <w:sz w:val="24"/>
                <w:szCs w:val="24"/>
                <w:shd w:val="clear" w:color="auto" w:fill="FFFFFF"/>
              </w:rPr>
            </w:pPr>
            <w:r w:rsidRPr="00F351FC">
              <w:rPr>
                <w:rFonts w:ascii="Times New Roman" w:eastAsia="Calibri" w:hAnsi="Times New Roman" w:cs="Times New Roman"/>
                <w:b/>
                <w:bCs/>
                <w:sz w:val="24"/>
                <w:szCs w:val="24"/>
                <w:shd w:val="clear" w:color="auto" w:fill="FFFFFF"/>
              </w:rPr>
              <w:t>№</w:t>
            </w:r>
          </w:p>
        </w:tc>
        <w:tc>
          <w:tcPr>
            <w:tcW w:w="2552" w:type="dxa"/>
          </w:tcPr>
          <w:p w14:paraId="236297BE" w14:textId="6FB98DB8" w:rsidR="00D53BD7" w:rsidRPr="00F351FC" w:rsidRDefault="00D53BD7" w:rsidP="00D53BD7">
            <w:pPr>
              <w:spacing w:line="276" w:lineRule="auto"/>
              <w:jc w:val="center"/>
              <w:rPr>
                <w:rFonts w:ascii="Times New Roman" w:eastAsia="Calibri" w:hAnsi="Times New Roman" w:cs="Times New Roman"/>
                <w:b/>
                <w:bCs/>
                <w:sz w:val="24"/>
                <w:szCs w:val="24"/>
                <w:shd w:val="clear" w:color="auto" w:fill="FFFFFF"/>
              </w:rPr>
            </w:pPr>
            <w:r w:rsidRPr="00F351FC">
              <w:rPr>
                <w:rFonts w:ascii="Times New Roman" w:eastAsia="Calibri" w:hAnsi="Times New Roman" w:cs="Times New Roman"/>
                <w:b/>
                <w:bCs/>
                <w:sz w:val="24"/>
                <w:szCs w:val="24"/>
                <w:shd w:val="clear" w:color="auto" w:fill="FFFFFF"/>
              </w:rPr>
              <w:t>Ситуации</w:t>
            </w:r>
          </w:p>
        </w:tc>
        <w:tc>
          <w:tcPr>
            <w:tcW w:w="6938" w:type="dxa"/>
          </w:tcPr>
          <w:p w14:paraId="18641A02" w14:textId="005392C3" w:rsidR="00D53BD7" w:rsidRPr="00F351FC" w:rsidRDefault="00D53BD7" w:rsidP="00D53BD7">
            <w:pPr>
              <w:spacing w:line="276" w:lineRule="auto"/>
              <w:jc w:val="center"/>
              <w:rPr>
                <w:rFonts w:ascii="Times New Roman" w:eastAsia="Calibri" w:hAnsi="Times New Roman" w:cs="Times New Roman"/>
                <w:b/>
                <w:bCs/>
                <w:sz w:val="24"/>
                <w:szCs w:val="24"/>
                <w:shd w:val="clear" w:color="auto" w:fill="FFFFFF"/>
              </w:rPr>
            </w:pPr>
            <w:r w:rsidRPr="00F351FC">
              <w:rPr>
                <w:rFonts w:ascii="Times New Roman" w:eastAsia="Calibri" w:hAnsi="Times New Roman" w:cs="Times New Roman"/>
                <w:b/>
                <w:bCs/>
                <w:sz w:val="24"/>
                <w:szCs w:val="24"/>
                <w:shd w:val="clear" w:color="auto" w:fill="FFFFFF"/>
              </w:rPr>
              <w:t>Инструкция для ребёнка</w:t>
            </w:r>
          </w:p>
        </w:tc>
      </w:tr>
      <w:tr w:rsidR="00F351FC" w:rsidRPr="00D53BD7" w14:paraId="57BEB40D" w14:textId="77777777" w:rsidTr="00D53BD7">
        <w:tc>
          <w:tcPr>
            <w:tcW w:w="704" w:type="dxa"/>
          </w:tcPr>
          <w:p w14:paraId="0F98CE5A" w14:textId="2A2DA06A" w:rsidR="00F351FC" w:rsidRPr="00F351FC" w:rsidRDefault="00F351FC" w:rsidP="00D53BD7">
            <w:pPr>
              <w:spacing w:line="276" w:lineRule="auto"/>
              <w:jc w:val="center"/>
              <w:rPr>
                <w:rFonts w:ascii="Times New Roman" w:eastAsia="Calibri" w:hAnsi="Times New Roman" w:cs="Times New Roman"/>
                <w:sz w:val="18"/>
                <w:szCs w:val="18"/>
                <w:shd w:val="clear" w:color="auto" w:fill="FFFFFF"/>
              </w:rPr>
            </w:pPr>
            <w:r>
              <w:rPr>
                <w:rFonts w:ascii="Times New Roman" w:eastAsia="Calibri" w:hAnsi="Times New Roman" w:cs="Times New Roman"/>
                <w:sz w:val="18"/>
                <w:szCs w:val="18"/>
                <w:shd w:val="clear" w:color="auto" w:fill="FFFFFF"/>
              </w:rPr>
              <w:t>1</w:t>
            </w:r>
          </w:p>
        </w:tc>
        <w:tc>
          <w:tcPr>
            <w:tcW w:w="2552" w:type="dxa"/>
          </w:tcPr>
          <w:p w14:paraId="743118FA" w14:textId="336FC139" w:rsidR="00F351FC" w:rsidRPr="00F351FC" w:rsidRDefault="00F351FC" w:rsidP="00D53BD7">
            <w:pPr>
              <w:spacing w:line="276" w:lineRule="auto"/>
              <w:jc w:val="center"/>
              <w:rPr>
                <w:rFonts w:ascii="Times New Roman" w:eastAsia="Calibri" w:hAnsi="Times New Roman" w:cs="Times New Roman"/>
                <w:sz w:val="18"/>
                <w:szCs w:val="18"/>
                <w:shd w:val="clear" w:color="auto" w:fill="FFFFFF"/>
              </w:rPr>
            </w:pPr>
            <w:r>
              <w:rPr>
                <w:rFonts w:ascii="Times New Roman" w:eastAsia="Calibri" w:hAnsi="Times New Roman" w:cs="Times New Roman"/>
                <w:sz w:val="18"/>
                <w:szCs w:val="18"/>
                <w:shd w:val="clear" w:color="auto" w:fill="FFFFFF"/>
              </w:rPr>
              <w:t>2</w:t>
            </w:r>
          </w:p>
        </w:tc>
        <w:tc>
          <w:tcPr>
            <w:tcW w:w="6938" w:type="dxa"/>
          </w:tcPr>
          <w:p w14:paraId="1A981733" w14:textId="615482D1" w:rsidR="00F351FC" w:rsidRPr="00F351FC" w:rsidRDefault="00F351FC" w:rsidP="00D53BD7">
            <w:pPr>
              <w:spacing w:line="276" w:lineRule="auto"/>
              <w:jc w:val="center"/>
              <w:rPr>
                <w:rFonts w:ascii="Times New Roman" w:eastAsia="Calibri" w:hAnsi="Times New Roman" w:cs="Times New Roman"/>
                <w:sz w:val="18"/>
                <w:szCs w:val="18"/>
                <w:shd w:val="clear" w:color="auto" w:fill="FFFFFF"/>
              </w:rPr>
            </w:pPr>
            <w:r>
              <w:rPr>
                <w:rFonts w:ascii="Times New Roman" w:eastAsia="Calibri" w:hAnsi="Times New Roman" w:cs="Times New Roman"/>
                <w:sz w:val="18"/>
                <w:szCs w:val="18"/>
                <w:shd w:val="clear" w:color="auto" w:fill="FFFFFF"/>
              </w:rPr>
              <w:t>3</w:t>
            </w:r>
          </w:p>
        </w:tc>
      </w:tr>
      <w:tr w:rsidR="00D53BD7" w:rsidRPr="00D53BD7" w14:paraId="5B237465" w14:textId="77777777" w:rsidTr="00D53BD7">
        <w:tc>
          <w:tcPr>
            <w:tcW w:w="704" w:type="dxa"/>
          </w:tcPr>
          <w:p w14:paraId="54581B5E" w14:textId="2131E65C"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w:t>
            </w:r>
          </w:p>
        </w:tc>
        <w:tc>
          <w:tcPr>
            <w:tcW w:w="2552" w:type="dxa"/>
          </w:tcPr>
          <w:p w14:paraId="531EC32F" w14:textId="440C4A50"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Игра с младшими детьми.</w:t>
            </w:r>
          </w:p>
        </w:tc>
        <w:tc>
          <w:tcPr>
            <w:tcW w:w="6938" w:type="dxa"/>
          </w:tcPr>
          <w:p w14:paraId="5E32BA57" w14:textId="6FF8E0B6"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ребёнка: весёлое или печальное? Он (она) играет с малышами».</w:t>
            </w:r>
          </w:p>
        </w:tc>
      </w:tr>
      <w:tr w:rsidR="00D53BD7" w:rsidRPr="00D53BD7" w14:paraId="06FF277A" w14:textId="77777777" w:rsidTr="00D53BD7">
        <w:tc>
          <w:tcPr>
            <w:tcW w:w="704" w:type="dxa"/>
          </w:tcPr>
          <w:p w14:paraId="7A3529E5" w14:textId="125F0EA6"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2</w:t>
            </w:r>
          </w:p>
        </w:tc>
        <w:tc>
          <w:tcPr>
            <w:tcW w:w="2552" w:type="dxa"/>
          </w:tcPr>
          <w:p w14:paraId="649522E9" w14:textId="7D5742E1"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Ребёнок и мать с младенцем.</w:t>
            </w:r>
          </w:p>
        </w:tc>
        <w:tc>
          <w:tcPr>
            <w:tcW w:w="6938" w:type="dxa"/>
          </w:tcPr>
          <w:p w14:paraId="48693410" w14:textId="157E06CB"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этого ребёнка: печальное или весёлое? Он (она) гуляет с мамой и малышом».</w:t>
            </w:r>
          </w:p>
        </w:tc>
      </w:tr>
      <w:tr w:rsidR="00D53BD7" w:rsidRPr="00D53BD7" w14:paraId="406382DB" w14:textId="77777777" w:rsidTr="00D53BD7">
        <w:tc>
          <w:tcPr>
            <w:tcW w:w="704" w:type="dxa"/>
          </w:tcPr>
          <w:p w14:paraId="059A28C0" w14:textId="63C1B325"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3</w:t>
            </w:r>
          </w:p>
        </w:tc>
        <w:tc>
          <w:tcPr>
            <w:tcW w:w="2552" w:type="dxa"/>
          </w:tcPr>
          <w:p w14:paraId="0619EE6C" w14:textId="2E2B7F6D"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Объект агрессии.</w:t>
            </w:r>
          </w:p>
        </w:tc>
        <w:tc>
          <w:tcPr>
            <w:tcW w:w="6938" w:type="dxa"/>
          </w:tcPr>
          <w:p w14:paraId="2BDC6034" w14:textId="7172E58E"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этого ребёнка: весёлое или печальное?»</w:t>
            </w:r>
          </w:p>
        </w:tc>
      </w:tr>
      <w:tr w:rsidR="00D53BD7" w:rsidRPr="00D53BD7" w14:paraId="1325E025" w14:textId="77777777" w:rsidTr="00D53BD7">
        <w:tc>
          <w:tcPr>
            <w:tcW w:w="704" w:type="dxa"/>
          </w:tcPr>
          <w:p w14:paraId="449FEED7" w14:textId="19027F2A"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4</w:t>
            </w:r>
          </w:p>
        </w:tc>
        <w:tc>
          <w:tcPr>
            <w:tcW w:w="2552" w:type="dxa"/>
          </w:tcPr>
          <w:p w14:paraId="469A7B6E" w14:textId="5945D37C"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Одевание.</w:t>
            </w:r>
          </w:p>
        </w:tc>
        <w:tc>
          <w:tcPr>
            <w:tcW w:w="6938" w:type="dxa"/>
          </w:tcPr>
          <w:p w14:paraId="2F7E162F" w14:textId="005CF392"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этого ребёнка? Он (она) одевается».</w:t>
            </w:r>
          </w:p>
        </w:tc>
      </w:tr>
      <w:tr w:rsidR="00D53BD7" w:rsidRPr="00D53BD7" w14:paraId="4D8F9515" w14:textId="77777777" w:rsidTr="00D53BD7">
        <w:tc>
          <w:tcPr>
            <w:tcW w:w="704" w:type="dxa"/>
          </w:tcPr>
          <w:p w14:paraId="2F14A177" w14:textId="0FD5373E"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5</w:t>
            </w:r>
          </w:p>
        </w:tc>
        <w:tc>
          <w:tcPr>
            <w:tcW w:w="2552" w:type="dxa"/>
          </w:tcPr>
          <w:p w14:paraId="45832AA5" w14:textId="6BB56DCF"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Игра со старшими детьми.</w:t>
            </w:r>
          </w:p>
        </w:tc>
        <w:tc>
          <w:tcPr>
            <w:tcW w:w="6938" w:type="dxa"/>
          </w:tcPr>
          <w:p w14:paraId="5407E2AB" w14:textId="5148F07D"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этого ребёнка: весёлое или печальное? Он (она) играет со старшими детьми».</w:t>
            </w:r>
          </w:p>
        </w:tc>
      </w:tr>
      <w:tr w:rsidR="00D53BD7" w:rsidRPr="00D53BD7" w14:paraId="2440B312" w14:textId="77777777" w:rsidTr="00D53BD7">
        <w:tc>
          <w:tcPr>
            <w:tcW w:w="704" w:type="dxa"/>
          </w:tcPr>
          <w:p w14:paraId="1857341A" w14:textId="01B4F5DB"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6</w:t>
            </w:r>
          </w:p>
        </w:tc>
        <w:tc>
          <w:tcPr>
            <w:tcW w:w="2552" w:type="dxa"/>
          </w:tcPr>
          <w:p w14:paraId="64768B61" w14:textId="1B26B163"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Укладывание спать в одиночестве.</w:t>
            </w:r>
          </w:p>
        </w:tc>
        <w:tc>
          <w:tcPr>
            <w:tcW w:w="6938" w:type="dxa"/>
          </w:tcPr>
          <w:p w14:paraId="32CE0273" w14:textId="231B8AF6"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этого ребёнка: печальное или весёлое? Он (она) идёт спать».</w:t>
            </w:r>
          </w:p>
        </w:tc>
      </w:tr>
      <w:tr w:rsidR="00D53BD7" w:rsidRPr="00D53BD7" w14:paraId="0225D91B" w14:textId="77777777" w:rsidTr="00D53BD7">
        <w:tc>
          <w:tcPr>
            <w:tcW w:w="704" w:type="dxa"/>
          </w:tcPr>
          <w:p w14:paraId="61228357" w14:textId="16488C1B"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7</w:t>
            </w:r>
          </w:p>
        </w:tc>
        <w:tc>
          <w:tcPr>
            <w:tcW w:w="2552" w:type="dxa"/>
          </w:tcPr>
          <w:p w14:paraId="04159D97" w14:textId="3770E7B4"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Умывание.</w:t>
            </w:r>
          </w:p>
        </w:tc>
        <w:tc>
          <w:tcPr>
            <w:tcW w:w="6938" w:type="dxa"/>
          </w:tcPr>
          <w:p w14:paraId="4C4B5C6F" w14:textId="6B2D1CC2"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ребёнка: весёлое или печальное? Он (она) в ванной».</w:t>
            </w:r>
          </w:p>
        </w:tc>
      </w:tr>
      <w:tr w:rsidR="00D53BD7" w:rsidRPr="00D53BD7" w14:paraId="7B18E4B8" w14:textId="77777777" w:rsidTr="00D53BD7">
        <w:tc>
          <w:tcPr>
            <w:tcW w:w="704" w:type="dxa"/>
          </w:tcPr>
          <w:p w14:paraId="01069EEE" w14:textId="7833AE77"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8</w:t>
            </w:r>
          </w:p>
        </w:tc>
        <w:tc>
          <w:tcPr>
            <w:tcW w:w="2552" w:type="dxa"/>
          </w:tcPr>
          <w:p w14:paraId="760BB3D4" w14:textId="1E509553"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Выговор</w:t>
            </w:r>
            <w:r>
              <w:rPr>
                <w:rFonts w:ascii="Times New Roman" w:eastAsia="Calibri" w:hAnsi="Times New Roman" w:cs="Times New Roman"/>
                <w:sz w:val="24"/>
                <w:szCs w:val="24"/>
                <w:shd w:val="clear" w:color="auto" w:fill="FFFFFF"/>
              </w:rPr>
              <w:t>.</w:t>
            </w:r>
          </w:p>
        </w:tc>
        <w:tc>
          <w:tcPr>
            <w:tcW w:w="6938" w:type="dxa"/>
          </w:tcPr>
          <w:p w14:paraId="39FEB2AA" w14:textId="16F7A821"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ребёнка: весёлое или печальное?»</w:t>
            </w:r>
          </w:p>
        </w:tc>
      </w:tr>
      <w:tr w:rsidR="00D53BD7" w:rsidRPr="00D53BD7" w14:paraId="49596CE2" w14:textId="77777777" w:rsidTr="00D53BD7">
        <w:tc>
          <w:tcPr>
            <w:tcW w:w="704" w:type="dxa"/>
          </w:tcPr>
          <w:p w14:paraId="050B5332" w14:textId="71B90716"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9</w:t>
            </w:r>
          </w:p>
        </w:tc>
        <w:tc>
          <w:tcPr>
            <w:tcW w:w="2552" w:type="dxa"/>
          </w:tcPr>
          <w:p w14:paraId="1E834B74" w14:textId="32C081E0"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Игнорирование.</w:t>
            </w:r>
          </w:p>
        </w:tc>
        <w:tc>
          <w:tcPr>
            <w:tcW w:w="6938" w:type="dxa"/>
          </w:tcPr>
          <w:p w14:paraId="2DF27403" w14:textId="455A5B93"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этого ребёнка: печальное или весёлое?»</w:t>
            </w:r>
          </w:p>
        </w:tc>
      </w:tr>
      <w:tr w:rsidR="00D53BD7" w:rsidRPr="00D53BD7" w14:paraId="7D9BD513" w14:textId="77777777" w:rsidTr="00D53BD7">
        <w:tc>
          <w:tcPr>
            <w:tcW w:w="704" w:type="dxa"/>
          </w:tcPr>
          <w:p w14:paraId="06B2F31F" w14:textId="746F5C4F"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10</w:t>
            </w:r>
          </w:p>
        </w:tc>
        <w:tc>
          <w:tcPr>
            <w:tcW w:w="2552" w:type="dxa"/>
          </w:tcPr>
          <w:p w14:paraId="1A2597A6" w14:textId="5A87ABDB"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Агрессивное нападение.</w:t>
            </w:r>
          </w:p>
        </w:tc>
        <w:tc>
          <w:tcPr>
            <w:tcW w:w="6938" w:type="dxa"/>
          </w:tcPr>
          <w:p w14:paraId="2F37754D" w14:textId="1FC69BA2"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ребёнка: весёлое или печальное?»</w:t>
            </w:r>
          </w:p>
        </w:tc>
      </w:tr>
      <w:tr w:rsidR="00D53BD7" w:rsidRPr="00D53BD7" w14:paraId="77B92105" w14:textId="77777777" w:rsidTr="00D53BD7">
        <w:tc>
          <w:tcPr>
            <w:tcW w:w="704" w:type="dxa"/>
          </w:tcPr>
          <w:p w14:paraId="5E4A2C64" w14:textId="6A823C02"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11</w:t>
            </w:r>
          </w:p>
        </w:tc>
        <w:tc>
          <w:tcPr>
            <w:tcW w:w="2552" w:type="dxa"/>
          </w:tcPr>
          <w:p w14:paraId="5E95E725" w14:textId="504DE28E"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Собирание игрушек.</w:t>
            </w:r>
          </w:p>
        </w:tc>
        <w:tc>
          <w:tcPr>
            <w:tcW w:w="6938" w:type="dxa"/>
          </w:tcPr>
          <w:p w14:paraId="37D16915" w14:textId="30647BB0"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ребёнка: весёлое или печальное? Он (она) убирает игрушки».</w:t>
            </w:r>
          </w:p>
        </w:tc>
      </w:tr>
      <w:tr w:rsidR="00D53BD7" w:rsidRPr="00D53BD7" w14:paraId="3640A9B2" w14:textId="77777777" w:rsidTr="00D53BD7">
        <w:tc>
          <w:tcPr>
            <w:tcW w:w="704" w:type="dxa"/>
          </w:tcPr>
          <w:p w14:paraId="1434A738" w14:textId="7130C745"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lastRenderedPageBreak/>
              <w:t>12</w:t>
            </w:r>
          </w:p>
        </w:tc>
        <w:tc>
          <w:tcPr>
            <w:tcW w:w="2552" w:type="dxa"/>
          </w:tcPr>
          <w:p w14:paraId="42FFC01F" w14:textId="1D82C6A7"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Изоляция.</w:t>
            </w:r>
          </w:p>
        </w:tc>
        <w:tc>
          <w:tcPr>
            <w:tcW w:w="6938" w:type="dxa"/>
          </w:tcPr>
          <w:p w14:paraId="687A489D" w14:textId="3D0AA1F8"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этого ребёнка: печальное или весёлое?»</w:t>
            </w:r>
          </w:p>
        </w:tc>
      </w:tr>
      <w:tr w:rsidR="00D53BD7" w:rsidRPr="00D53BD7" w14:paraId="2B26CB12" w14:textId="77777777" w:rsidTr="00D53BD7">
        <w:tc>
          <w:tcPr>
            <w:tcW w:w="704" w:type="dxa"/>
          </w:tcPr>
          <w:p w14:paraId="3696E248" w14:textId="38C69AF2" w:rsid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13</w:t>
            </w:r>
          </w:p>
        </w:tc>
        <w:tc>
          <w:tcPr>
            <w:tcW w:w="2552" w:type="dxa"/>
          </w:tcPr>
          <w:p w14:paraId="5573B886" w14:textId="4C53F5E5"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Ребёнок с родителями.</w:t>
            </w:r>
          </w:p>
        </w:tc>
        <w:tc>
          <w:tcPr>
            <w:tcW w:w="6938" w:type="dxa"/>
          </w:tcPr>
          <w:p w14:paraId="537ADAC0" w14:textId="72EDA24C"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ребёнка: весёлое или печальное? Он (она) со своими мамой и папой».</w:t>
            </w:r>
          </w:p>
        </w:tc>
      </w:tr>
      <w:tr w:rsidR="00D53BD7" w:rsidRPr="00D53BD7" w14:paraId="7C61EB93" w14:textId="77777777" w:rsidTr="00D53BD7">
        <w:tc>
          <w:tcPr>
            <w:tcW w:w="704" w:type="dxa"/>
          </w:tcPr>
          <w:p w14:paraId="6EE28CB5" w14:textId="5F0FFADF" w:rsidR="00D53BD7" w:rsidRDefault="00D53BD7" w:rsidP="00D53BD7">
            <w:pPr>
              <w:spacing w:line="276"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14</w:t>
            </w:r>
          </w:p>
        </w:tc>
        <w:tc>
          <w:tcPr>
            <w:tcW w:w="2552" w:type="dxa"/>
          </w:tcPr>
          <w:p w14:paraId="043CFD02" w14:textId="1C6D3326" w:rsidR="00D53BD7" w:rsidRPr="00D53BD7" w:rsidRDefault="00D53BD7" w:rsidP="00D53BD7">
            <w:pPr>
              <w:spacing w:line="276" w:lineRule="auto"/>
              <w:jc w:val="center"/>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Еда в одиночестве.</w:t>
            </w:r>
          </w:p>
        </w:tc>
        <w:tc>
          <w:tcPr>
            <w:tcW w:w="6938" w:type="dxa"/>
          </w:tcPr>
          <w:p w14:paraId="32C2F5F1" w14:textId="01446EB4" w:rsidR="00D53BD7" w:rsidRPr="00D53BD7" w:rsidRDefault="00D53BD7" w:rsidP="00D53BD7">
            <w:pPr>
              <w:spacing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«Как ты думаешь, какое лицо будет у этого ребёнка: печальное или весёлое? Он (она) ест».</w:t>
            </w:r>
          </w:p>
        </w:tc>
      </w:tr>
    </w:tbl>
    <w:p w14:paraId="5B255193" w14:textId="77777777" w:rsidR="00D53BD7" w:rsidRDefault="00D53BD7" w:rsidP="00D53BD7">
      <w:pPr>
        <w:spacing w:after="0" w:line="276" w:lineRule="auto"/>
        <w:jc w:val="center"/>
        <w:rPr>
          <w:rFonts w:ascii="Times New Roman" w:eastAsia="Calibri" w:hAnsi="Times New Roman" w:cs="Times New Roman"/>
          <w:sz w:val="28"/>
          <w:szCs w:val="28"/>
          <w:u w:val="single"/>
          <w:shd w:val="clear" w:color="auto" w:fill="FFFFFF"/>
        </w:rPr>
      </w:pPr>
    </w:p>
    <w:p w14:paraId="4D8CBA25" w14:textId="684FB06F" w:rsidR="00D53BD7" w:rsidRPr="00EA4B83" w:rsidRDefault="00D53BD7" w:rsidP="00193985">
      <w:pPr>
        <w:spacing w:after="0" w:line="276" w:lineRule="auto"/>
        <w:jc w:val="both"/>
        <w:rPr>
          <w:rFonts w:ascii="Times New Roman" w:eastAsia="Calibri" w:hAnsi="Times New Roman" w:cs="Times New Roman"/>
          <w:sz w:val="24"/>
          <w:szCs w:val="24"/>
          <w:shd w:val="clear" w:color="auto" w:fill="FFFFFF"/>
        </w:rPr>
      </w:pPr>
      <w:r w:rsidRPr="00D53BD7">
        <w:rPr>
          <w:rFonts w:ascii="Times New Roman" w:eastAsia="Calibri" w:hAnsi="Times New Roman" w:cs="Times New Roman"/>
          <w:sz w:val="24"/>
          <w:szCs w:val="24"/>
          <w:shd w:val="clear" w:color="auto" w:fill="FFFFFF"/>
        </w:rPr>
        <w:t>Во избежание персеверативных выборов у ребёнка в инструкции чередуются определения лица. Дополнительные вопросы ребёнку не задаются.</w:t>
      </w:r>
      <w:r w:rsidR="00EA4B83">
        <w:rPr>
          <w:rFonts w:ascii="Times New Roman" w:eastAsia="Calibri" w:hAnsi="Times New Roman" w:cs="Times New Roman"/>
          <w:sz w:val="24"/>
          <w:szCs w:val="24"/>
          <w:shd w:val="clear" w:color="auto" w:fill="FFFFFF"/>
        </w:rPr>
        <w:t xml:space="preserve"> </w:t>
      </w:r>
      <w:r w:rsidRPr="00D53BD7">
        <w:rPr>
          <w:rFonts w:ascii="Times New Roman" w:eastAsia="Calibri" w:hAnsi="Times New Roman" w:cs="Times New Roman"/>
          <w:sz w:val="24"/>
          <w:szCs w:val="24"/>
          <w:shd w:val="clear" w:color="auto" w:fill="FFFFFF"/>
        </w:rPr>
        <w:t>Выбор ребёнком соответствующего лица и словесные высказывания ребёнка можно зафиксировать в специальном протоколе (бланки должны быть подготовлены заранее). Протоколы каждого ребёнка подвергаются количественному и качественному анализу.</w:t>
      </w:r>
    </w:p>
    <w:p w14:paraId="105A1F00" w14:textId="77777777" w:rsidR="00D53BD7" w:rsidRDefault="00D53BD7" w:rsidP="00193985">
      <w:pPr>
        <w:spacing w:after="0" w:line="276" w:lineRule="auto"/>
        <w:jc w:val="both"/>
        <w:rPr>
          <w:rFonts w:ascii="Times New Roman" w:eastAsia="Calibri" w:hAnsi="Times New Roman" w:cs="Times New Roman"/>
          <w:sz w:val="24"/>
          <w:szCs w:val="24"/>
          <w:shd w:val="clear" w:color="auto" w:fill="FFFFFF"/>
        </w:rPr>
      </w:pPr>
    </w:p>
    <w:p w14:paraId="5CC4C8C0" w14:textId="1E9FCA46" w:rsidR="00977F57" w:rsidRPr="00C76DE4" w:rsidRDefault="007218E6" w:rsidP="007218E6">
      <w:pPr>
        <w:spacing w:after="0" w:line="276" w:lineRule="auto"/>
        <w:jc w:val="both"/>
        <w:rPr>
          <w:rFonts w:ascii="Times New Roman" w:hAnsi="Times New Roman" w:cs="Times New Roman"/>
          <w:sz w:val="28"/>
          <w:szCs w:val="28"/>
          <w:u w:val="single"/>
        </w:rPr>
      </w:pPr>
      <w:r w:rsidRPr="00C76DE4">
        <w:rPr>
          <w:rFonts w:ascii="Times New Roman" w:hAnsi="Times New Roman" w:cs="Times New Roman"/>
          <w:sz w:val="28"/>
          <w:szCs w:val="28"/>
          <w:u w:val="single"/>
        </w:rPr>
        <w:t>ИНТЕРПРЕТАЦИЯ</w:t>
      </w:r>
      <w:r w:rsidR="002A0615" w:rsidRPr="00C76DE4">
        <w:rPr>
          <w:rFonts w:ascii="Times New Roman" w:hAnsi="Times New Roman" w:cs="Times New Roman"/>
          <w:sz w:val="28"/>
          <w:szCs w:val="28"/>
          <w:u w:val="single"/>
        </w:rPr>
        <w:t xml:space="preserve"> ТЕСТА</w:t>
      </w:r>
      <w:bookmarkStart w:id="0" w:name="_GoBack"/>
      <w:bookmarkEnd w:id="0"/>
    </w:p>
    <w:p w14:paraId="523B97F2" w14:textId="77777777" w:rsidR="00DE3422" w:rsidRPr="007218E6" w:rsidRDefault="00DE3422" w:rsidP="007218E6">
      <w:pPr>
        <w:spacing w:after="0" w:line="276" w:lineRule="auto"/>
        <w:jc w:val="both"/>
        <w:rPr>
          <w:rFonts w:ascii="Times New Roman" w:hAnsi="Times New Roman" w:cs="Times New Roman"/>
          <w:b/>
          <w:bCs/>
          <w:sz w:val="24"/>
          <w:szCs w:val="24"/>
          <w:u w:val="single"/>
        </w:rPr>
      </w:pPr>
    </w:p>
    <w:p w14:paraId="6CF9F5CF" w14:textId="77777777" w:rsidR="00422FDD" w:rsidRPr="00422FDD" w:rsidRDefault="00422FDD" w:rsidP="00422FDD">
      <w:pPr>
        <w:spacing w:after="0" w:line="276" w:lineRule="auto"/>
        <w:jc w:val="both"/>
        <w:rPr>
          <w:rFonts w:ascii="Times New Roman" w:hAnsi="Times New Roman" w:cs="Times New Roman"/>
          <w:b/>
          <w:bCs/>
          <w:sz w:val="24"/>
          <w:szCs w:val="24"/>
        </w:rPr>
      </w:pPr>
      <w:r w:rsidRPr="00422FDD">
        <w:rPr>
          <w:rFonts w:ascii="Times New Roman" w:hAnsi="Times New Roman" w:cs="Times New Roman"/>
          <w:b/>
          <w:bCs/>
          <w:sz w:val="24"/>
          <w:szCs w:val="24"/>
        </w:rPr>
        <w:t>Количественный анализ результатов:</w:t>
      </w:r>
    </w:p>
    <w:p w14:paraId="4C57FE62" w14:textId="77777777" w:rsidR="00422FDD" w:rsidRPr="00422FDD" w:rsidRDefault="00422FDD" w:rsidP="00422FDD">
      <w:pPr>
        <w:spacing w:after="0" w:line="276" w:lineRule="auto"/>
        <w:jc w:val="both"/>
        <w:rPr>
          <w:rFonts w:ascii="Times New Roman" w:hAnsi="Times New Roman" w:cs="Times New Roman"/>
          <w:sz w:val="24"/>
          <w:szCs w:val="24"/>
        </w:rPr>
      </w:pPr>
    </w:p>
    <w:p w14:paraId="66C6DCED" w14:textId="77777777" w:rsidR="00422FDD" w:rsidRPr="00422FDD" w:rsidRDefault="00422FDD" w:rsidP="00422FDD">
      <w:p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На основании данных протокола вычисляется индекс тревожности (ИТ) ребёнка.  ИТ представляет процентное отношение эмоционально-негативных выборов (выбор печального лица) к общему количеству предъявленных рисунков (14):</w:t>
      </w:r>
    </w:p>
    <w:p w14:paraId="76165C71" w14:textId="77777777" w:rsidR="00422FDD" w:rsidRPr="00422FDD" w:rsidRDefault="00422FDD" w:rsidP="00422FDD">
      <w:pPr>
        <w:spacing w:after="0" w:line="276" w:lineRule="auto"/>
        <w:jc w:val="both"/>
        <w:rPr>
          <w:rFonts w:ascii="Times New Roman" w:hAnsi="Times New Roman" w:cs="Times New Roman"/>
          <w:sz w:val="24"/>
          <w:szCs w:val="24"/>
        </w:rPr>
      </w:pPr>
    </w:p>
    <w:p w14:paraId="52E54DEA" w14:textId="4226F25C" w:rsidR="00422FDD" w:rsidRDefault="00422FDD" w:rsidP="00422FDD">
      <w:p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ИТ = (количество эмоционально — негативных выборов/14) x 100%</w:t>
      </w:r>
    </w:p>
    <w:p w14:paraId="6B2C9799" w14:textId="77777777" w:rsidR="00422FDD" w:rsidRPr="00422FDD" w:rsidRDefault="00422FDD" w:rsidP="00422FDD">
      <w:pPr>
        <w:spacing w:after="0" w:line="276" w:lineRule="auto"/>
        <w:jc w:val="both"/>
        <w:rPr>
          <w:rFonts w:ascii="Times New Roman" w:hAnsi="Times New Roman" w:cs="Times New Roman"/>
          <w:sz w:val="24"/>
          <w:szCs w:val="24"/>
        </w:rPr>
      </w:pPr>
    </w:p>
    <w:p w14:paraId="6DD46F3D" w14:textId="28C0C32B" w:rsidR="00422FDD" w:rsidRDefault="00422FDD" w:rsidP="00422FDD">
      <w:p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Дети в возрасте 3,5 – 7 лет по ИТ разделяются на 3 группы:</w:t>
      </w:r>
    </w:p>
    <w:p w14:paraId="060C0265" w14:textId="77777777" w:rsidR="00422FDD" w:rsidRPr="00422FDD" w:rsidRDefault="00422FDD" w:rsidP="00422FDD">
      <w:pPr>
        <w:spacing w:after="0" w:line="276" w:lineRule="auto"/>
        <w:jc w:val="both"/>
        <w:rPr>
          <w:rFonts w:ascii="Times New Roman" w:hAnsi="Times New Roman" w:cs="Times New Roman"/>
          <w:sz w:val="24"/>
          <w:szCs w:val="24"/>
        </w:rPr>
      </w:pPr>
    </w:p>
    <w:p w14:paraId="1D61865D" w14:textId="77777777" w:rsidR="00422FDD" w:rsidRPr="00422FDD" w:rsidRDefault="00422FDD" w:rsidP="00422FDD">
      <w:pPr>
        <w:pStyle w:val="a5"/>
        <w:numPr>
          <w:ilvl w:val="0"/>
          <w:numId w:val="8"/>
        </w:num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ИТ от 0 до 20% – низкий уровень тревожности</w:t>
      </w:r>
    </w:p>
    <w:p w14:paraId="7561D2E5" w14:textId="77777777" w:rsidR="00422FDD" w:rsidRPr="00422FDD" w:rsidRDefault="00422FDD" w:rsidP="00422FDD">
      <w:pPr>
        <w:pStyle w:val="a5"/>
        <w:numPr>
          <w:ilvl w:val="0"/>
          <w:numId w:val="8"/>
        </w:num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ИТ от 20 до 50%– средний уровень тревожности</w:t>
      </w:r>
    </w:p>
    <w:p w14:paraId="0EF9BC96" w14:textId="77777777" w:rsidR="00422FDD" w:rsidRPr="00422FDD" w:rsidRDefault="00422FDD" w:rsidP="00422FDD">
      <w:pPr>
        <w:pStyle w:val="a5"/>
        <w:numPr>
          <w:ilvl w:val="0"/>
          <w:numId w:val="8"/>
        </w:num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ИТ выше 50% – высокий уровень тревожности</w:t>
      </w:r>
    </w:p>
    <w:p w14:paraId="1DC4777F" w14:textId="77777777" w:rsidR="00422FDD" w:rsidRPr="00422FDD" w:rsidRDefault="00422FDD" w:rsidP="00422FDD">
      <w:pPr>
        <w:spacing w:after="0" w:line="276" w:lineRule="auto"/>
        <w:jc w:val="both"/>
        <w:rPr>
          <w:rFonts w:ascii="Times New Roman" w:hAnsi="Times New Roman" w:cs="Times New Roman"/>
          <w:sz w:val="24"/>
          <w:szCs w:val="24"/>
        </w:rPr>
      </w:pPr>
    </w:p>
    <w:p w14:paraId="15291509" w14:textId="77777777" w:rsidR="00422FDD" w:rsidRPr="00422FDD" w:rsidRDefault="00422FDD" w:rsidP="00422FDD">
      <w:pPr>
        <w:spacing w:after="0" w:line="276" w:lineRule="auto"/>
        <w:jc w:val="both"/>
        <w:rPr>
          <w:rFonts w:ascii="Times New Roman" w:hAnsi="Times New Roman" w:cs="Times New Roman"/>
          <w:b/>
          <w:bCs/>
          <w:sz w:val="24"/>
          <w:szCs w:val="24"/>
        </w:rPr>
      </w:pPr>
      <w:r w:rsidRPr="00422FDD">
        <w:rPr>
          <w:rFonts w:ascii="Times New Roman" w:hAnsi="Times New Roman" w:cs="Times New Roman"/>
          <w:b/>
          <w:bCs/>
          <w:sz w:val="24"/>
          <w:szCs w:val="24"/>
        </w:rPr>
        <w:t>Качественный анализ результатов:</w:t>
      </w:r>
    </w:p>
    <w:p w14:paraId="6418C233" w14:textId="77777777" w:rsidR="00422FDD" w:rsidRPr="00422FDD" w:rsidRDefault="00422FDD" w:rsidP="00422FDD">
      <w:pPr>
        <w:spacing w:after="0" w:line="276" w:lineRule="auto"/>
        <w:jc w:val="both"/>
        <w:rPr>
          <w:rFonts w:ascii="Times New Roman" w:hAnsi="Times New Roman" w:cs="Times New Roman"/>
          <w:sz w:val="24"/>
          <w:szCs w:val="24"/>
        </w:rPr>
      </w:pPr>
    </w:p>
    <w:p w14:paraId="26540911" w14:textId="77777777" w:rsidR="00422FDD" w:rsidRDefault="00422FDD" w:rsidP="00422FDD">
      <w:pPr>
        <w:pStyle w:val="a5"/>
        <w:numPr>
          <w:ilvl w:val="0"/>
          <w:numId w:val="7"/>
        </w:num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Качественный анализ данных позволяет определить особенности эмоционального опыта ребёнка в различных ситуациях. Высокий уровень тревожности (ИТ) свидетельствует о недостаточной эмоциональной приспособленности ребёнка к тем или иным жизненным ситуациям. Эмоционально позитивный или эмоционально негативный опыт косвенно позволяет судить об особенностях взаимоотношений ребёнка со сверстниками и взрослыми. При интерпретации данных тревожность, испытываемая ребёнком в той или иной ситуации, рассматривается как проявление его отрицательного эмоционального опыта в этой или аналогичной ситуации. Высоким уровнем тревожности с большой долей вероятности могут обладать дети, делающие отрицательный эмоциональный выбор в ситуациях 4 (Одевание), 6 (</w:t>
      </w:r>
      <w:r w:rsidRPr="00422FDD">
        <w:rPr>
          <w:rFonts w:ascii="Times New Roman" w:hAnsi="Times New Roman" w:cs="Times New Roman"/>
          <w:sz w:val="24"/>
          <w:szCs w:val="24"/>
        </w:rPr>
        <w:t>Укладывание спать</w:t>
      </w:r>
      <w:r w:rsidRPr="00422FDD">
        <w:rPr>
          <w:rFonts w:ascii="Times New Roman" w:hAnsi="Times New Roman" w:cs="Times New Roman"/>
          <w:sz w:val="24"/>
          <w:szCs w:val="24"/>
        </w:rPr>
        <w:t xml:space="preserve"> в одиночестве) и 14 (Еда в одиночестве).</w:t>
      </w:r>
    </w:p>
    <w:p w14:paraId="0C80BEDE" w14:textId="77777777" w:rsidR="00422FDD" w:rsidRDefault="00422FDD" w:rsidP="00422FDD">
      <w:pPr>
        <w:pStyle w:val="a5"/>
        <w:numPr>
          <w:ilvl w:val="0"/>
          <w:numId w:val="7"/>
        </w:num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 xml:space="preserve">Для уточнения источника тревожности ситуации, моделируемые на рисунках, можно разделить по типу межличностных отношений. Так, ситуации на рисунках 1, 3, 5, 10 и 12 моделируют взаимоотношения между детьми (ребёнок — ребёнок). Ситуации на рисунках 2, 6, 8, 9, 11 и 13 моделируют взаимоотношения между ребёнком и взрослыми (ребёнок — взрослый). Ситуации на рисунках 4, 7 и 14 моделируют повседневную деятельность ребёнка, которую он совершает один. Ситуация на рисунке 6 (Укладывание спать в одиночестве) с большим основанием может быть отнесена к ситуациям типа «ребёнок — взрослый». Таким </w:t>
      </w:r>
      <w:r w:rsidRPr="00422FDD">
        <w:rPr>
          <w:rFonts w:ascii="Times New Roman" w:hAnsi="Times New Roman" w:cs="Times New Roman"/>
          <w:sz w:val="24"/>
          <w:szCs w:val="24"/>
        </w:rPr>
        <w:lastRenderedPageBreak/>
        <w:t>образом, помимо общего вывода об уровне тревожности испытуемого экспериментатор формулирует предположение о том, какие именно отношения являются для ребёнка источником тревожности – детско-родительские (негативный выбор в ситуациях №№ 2, 8, 13) или отношения с другими детьми (ситуации №№ 1, 3, 5, 10,12).</w:t>
      </w:r>
    </w:p>
    <w:p w14:paraId="73AC6C49" w14:textId="45092FEF" w:rsidR="00422FDD" w:rsidRPr="00422FDD" w:rsidRDefault="00422FDD" w:rsidP="00422FDD">
      <w:pPr>
        <w:pStyle w:val="a5"/>
        <w:numPr>
          <w:ilvl w:val="0"/>
          <w:numId w:val="7"/>
        </w:num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Следующий уровень анализа предполагает интерпретацию выборов ребёнка в зависимости от того, какая ситуация связана с негативным опытом. Так, тревогу могут вызывать ситуации, связанные со страхом агрессии, с ревностью к сиблингам, со страхом наказания или нарушенными отношениями с родителями и сверстниками. Необходимо учитывать также, что при выборе лица на дополнительном изображении ребёнок может идентифицировать себя с прорисованным героем (например, с агрессором). Для исключения ошибочной интерпретации экспериментатору следует уточнить у испытуемого, кем бы тот был на рисунке, если бы оказался там.</w:t>
      </w:r>
    </w:p>
    <w:p w14:paraId="38C31A11" w14:textId="77777777" w:rsidR="00422FDD" w:rsidRPr="00422FDD" w:rsidRDefault="00422FDD" w:rsidP="00422FDD">
      <w:pPr>
        <w:spacing w:after="0" w:line="276" w:lineRule="auto"/>
        <w:jc w:val="both"/>
        <w:rPr>
          <w:rFonts w:ascii="Times New Roman" w:hAnsi="Times New Roman" w:cs="Times New Roman"/>
          <w:sz w:val="24"/>
          <w:szCs w:val="24"/>
        </w:rPr>
      </w:pPr>
    </w:p>
    <w:p w14:paraId="2FCBC73B" w14:textId="77777777" w:rsidR="00422FDD" w:rsidRPr="00422FDD" w:rsidRDefault="00422FDD" w:rsidP="00422FDD">
      <w:p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Анализ выборов ребёнка в различных ситуациях позволяет сформулировать предположение о конкретных источниках его тревоги.</w:t>
      </w:r>
    </w:p>
    <w:p w14:paraId="37A70018" w14:textId="77777777" w:rsidR="00422FDD" w:rsidRPr="00422FDD" w:rsidRDefault="00422FDD" w:rsidP="00422FDD">
      <w:pPr>
        <w:spacing w:after="0" w:line="276" w:lineRule="auto"/>
        <w:jc w:val="both"/>
        <w:rPr>
          <w:rFonts w:ascii="Times New Roman" w:hAnsi="Times New Roman" w:cs="Times New Roman"/>
          <w:sz w:val="24"/>
          <w:szCs w:val="24"/>
        </w:rPr>
      </w:pPr>
    </w:p>
    <w:p w14:paraId="1CBB7482" w14:textId="77777777" w:rsidR="00422FDD" w:rsidRPr="00422FDD" w:rsidRDefault="00422FDD" w:rsidP="00422FDD">
      <w:p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Таким образом, качественный анализ результатов должен содержать информацию об общем уровне тревожности, предполагаемых источниках тревоги в межличностных отношениях ребёнка и указания на возможные причины травматизации.</w:t>
      </w:r>
    </w:p>
    <w:p w14:paraId="5E716642" w14:textId="77777777" w:rsidR="00422FDD" w:rsidRPr="00422FDD" w:rsidRDefault="00422FDD" w:rsidP="00422FDD">
      <w:pPr>
        <w:spacing w:after="0" w:line="276" w:lineRule="auto"/>
        <w:jc w:val="both"/>
        <w:rPr>
          <w:rFonts w:ascii="Times New Roman" w:hAnsi="Times New Roman" w:cs="Times New Roman"/>
          <w:sz w:val="24"/>
          <w:szCs w:val="24"/>
        </w:rPr>
      </w:pPr>
    </w:p>
    <w:p w14:paraId="17EDCC06" w14:textId="3F9BEC3A" w:rsidR="002237BF" w:rsidRPr="00422FDD" w:rsidRDefault="00422FDD" w:rsidP="00422FDD">
      <w:pPr>
        <w:spacing w:after="0" w:line="276" w:lineRule="auto"/>
        <w:jc w:val="both"/>
        <w:rPr>
          <w:rFonts w:ascii="Times New Roman" w:hAnsi="Times New Roman" w:cs="Times New Roman"/>
          <w:sz w:val="24"/>
          <w:szCs w:val="24"/>
        </w:rPr>
      </w:pPr>
      <w:r w:rsidRPr="00422FDD">
        <w:rPr>
          <w:rFonts w:ascii="Times New Roman" w:hAnsi="Times New Roman" w:cs="Times New Roman"/>
          <w:sz w:val="24"/>
          <w:szCs w:val="24"/>
        </w:rPr>
        <w:t>Также при формулировке выводов необходимо учитывать эмоциональное состояние ребёнка на момент обследования, его комментарии и объяснения своего выбора. Эта информация необходима для прояснения причин тревожности и избе</w:t>
      </w:r>
      <w:r>
        <w:rPr>
          <w:rFonts w:ascii="Times New Roman" w:hAnsi="Times New Roman" w:cs="Times New Roman"/>
          <w:sz w:val="24"/>
          <w:szCs w:val="24"/>
        </w:rPr>
        <w:t>г</w:t>
      </w:r>
      <w:r w:rsidRPr="00422FDD">
        <w:rPr>
          <w:rFonts w:ascii="Times New Roman" w:hAnsi="Times New Roman" w:cs="Times New Roman"/>
          <w:sz w:val="24"/>
          <w:szCs w:val="24"/>
        </w:rPr>
        <w:t>ания необъективных выводов.</w:t>
      </w:r>
    </w:p>
    <w:p w14:paraId="5BC537D5" w14:textId="77777777" w:rsidR="00593B3D" w:rsidRPr="00422FDD" w:rsidRDefault="00593B3D" w:rsidP="007218E6">
      <w:pPr>
        <w:spacing w:after="0" w:line="276" w:lineRule="auto"/>
        <w:jc w:val="both"/>
        <w:rPr>
          <w:rFonts w:ascii="Times New Roman" w:hAnsi="Times New Roman" w:cs="Times New Roman"/>
          <w:sz w:val="24"/>
          <w:szCs w:val="24"/>
        </w:rPr>
      </w:pPr>
    </w:p>
    <w:p w14:paraId="37FBBE7F" w14:textId="77777777" w:rsidR="00593B3D" w:rsidRPr="007218E6" w:rsidRDefault="00593B3D" w:rsidP="007218E6">
      <w:pPr>
        <w:spacing w:after="0" w:line="276" w:lineRule="auto"/>
        <w:jc w:val="both"/>
        <w:rPr>
          <w:sz w:val="24"/>
          <w:szCs w:val="24"/>
        </w:rPr>
      </w:pPr>
    </w:p>
    <w:p w14:paraId="4FC7D8FD" w14:textId="77777777" w:rsidR="00593B3D" w:rsidRPr="007218E6" w:rsidRDefault="00593B3D" w:rsidP="007218E6">
      <w:pPr>
        <w:spacing w:after="0" w:line="276" w:lineRule="auto"/>
        <w:jc w:val="both"/>
        <w:rPr>
          <w:sz w:val="24"/>
          <w:szCs w:val="24"/>
        </w:rPr>
      </w:pPr>
    </w:p>
    <w:p w14:paraId="40DC4D5C" w14:textId="77777777" w:rsidR="00593B3D" w:rsidRPr="007218E6" w:rsidRDefault="00593B3D" w:rsidP="007218E6">
      <w:pPr>
        <w:spacing w:after="0" w:line="276" w:lineRule="auto"/>
        <w:jc w:val="both"/>
        <w:rPr>
          <w:sz w:val="24"/>
          <w:szCs w:val="24"/>
        </w:rPr>
      </w:pPr>
    </w:p>
    <w:p w14:paraId="5E908807" w14:textId="77777777" w:rsidR="00593B3D" w:rsidRPr="007218E6" w:rsidRDefault="00593B3D" w:rsidP="007218E6">
      <w:pPr>
        <w:spacing w:after="0" w:line="276" w:lineRule="auto"/>
        <w:jc w:val="both"/>
        <w:rPr>
          <w:sz w:val="24"/>
          <w:szCs w:val="24"/>
        </w:rPr>
      </w:pPr>
    </w:p>
    <w:p w14:paraId="7170843D" w14:textId="048E05EF" w:rsidR="0074096A" w:rsidRDefault="0074096A" w:rsidP="0074096A">
      <w:pPr>
        <w:spacing w:after="0" w:line="276" w:lineRule="auto"/>
        <w:jc w:val="center"/>
        <w:rPr>
          <w:rFonts w:ascii="Times New Roman" w:hAnsi="Times New Roman" w:cs="Times New Roman"/>
          <w:b/>
          <w:bCs/>
          <w:sz w:val="28"/>
          <w:szCs w:val="28"/>
        </w:rPr>
      </w:pPr>
    </w:p>
    <w:p w14:paraId="57865958" w14:textId="77777777" w:rsidR="0074096A" w:rsidRPr="007218E6" w:rsidRDefault="0074096A" w:rsidP="0074096A">
      <w:pPr>
        <w:spacing w:after="0" w:line="276" w:lineRule="auto"/>
        <w:jc w:val="center"/>
        <w:rPr>
          <w:rFonts w:ascii="Times New Roman" w:hAnsi="Times New Roman" w:cs="Times New Roman"/>
          <w:b/>
          <w:bCs/>
          <w:sz w:val="28"/>
          <w:szCs w:val="28"/>
        </w:rPr>
      </w:pPr>
    </w:p>
    <w:p w14:paraId="6BD678CB" w14:textId="4203226A" w:rsidR="00593B3D" w:rsidRDefault="00593B3D" w:rsidP="007218E6">
      <w:pPr>
        <w:spacing w:after="0" w:line="276" w:lineRule="auto"/>
        <w:jc w:val="both"/>
      </w:pPr>
    </w:p>
    <w:p w14:paraId="69BA167C" w14:textId="56510A3B" w:rsidR="00300EFE" w:rsidRPr="00A3072E" w:rsidRDefault="00300EFE" w:rsidP="007218E6">
      <w:pPr>
        <w:spacing w:after="0" w:line="276" w:lineRule="auto"/>
        <w:jc w:val="both"/>
        <w:rPr>
          <w:sz w:val="24"/>
          <w:szCs w:val="24"/>
        </w:rPr>
      </w:pPr>
    </w:p>
    <w:sectPr w:rsidR="00300EFE" w:rsidRPr="00A3072E" w:rsidSect="00A3072E">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76A0"/>
    <w:multiLevelType w:val="hybridMultilevel"/>
    <w:tmpl w:val="3BD23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33116"/>
    <w:multiLevelType w:val="multilevel"/>
    <w:tmpl w:val="8E34D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C4311D"/>
    <w:multiLevelType w:val="hybridMultilevel"/>
    <w:tmpl w:val="B602E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C03CF7"/>
    <w:multiLevelType w:val="hybridMultilevel"/>
    <w:tmpl w:val="F77CF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7D51DEB"/>
    <w:multiLevelType w:val="hybridMultilevel"/>
    <w:tmpl w:val="CFAED24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2FC0132"/>
    <w:multiLevelType w:val="hybridMultilevel"/>
    <w:tmpl w:val="375E8C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6168D7"/>
    <w:multiLevelType w:val="hybridMultilevel"/>
    <w:tmpl w:val="C1C06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E27635"/>
    <w:multiLevelType w:val="hybridMultilevel"/>
    <w:tmpl w:val="4F524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0"/>
  </w:num>
  <w:num w:numId="5">
    <w:abstractNumId w:val="5"/>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72E"/>
    <w:rsid w:val="00116E9E"/>
    <w:rsid w:val="00137C6C"/>
    <w:rsid w:val="00193985"/>
    <w:rsid w:val="001F29A4"/>
    <w:rsid w:val="002237BF"/>
    <w:rsid w:val="00241F00"/>
    <w:rsid w:val="002A0615"/>
    <w:rsid w:val="00300EFE"/>
    <w:rsid w:val="003669AB"/>
    <w:rsid w:val="00421231"/>
    <w:rsid w:val="00422FDD"/>
    <w:rsid w:val="004509EB"/>
    <w:rsid w:val="00593B3D"/>
    <w:rsid w:val="00693450"/>
    <w:rsid w:val="006E6545"/>
    <w:rsid w:val="006F7F41"/>
    <w:rsid w:val="007218E6"/>
    <w:rsid w:val="0074096A"/>
    <w:rsid w:val="007D5CF3"/>
    <w:rsid w:val="00830B36"/>
    <w:rsid w:val="00977F57"/>
    <w:rsid w:val="00A3072E"/>
    <w:rsid w:val="00A43CF7"/>
    <w:rsid w:val="00BD159C"/>
    <w:rsid w:val="00C415C6"/>
    <w:rsid w:val="00C75399"/>
    <w:rsid w:val="00C76DE4"/>
    <w:rsid w:val="00D417D7"/>
    <w:rsid w:val="00D53BD7"/>
    <w:rsid w:val="00DE3422"/>
    <w:rsid w:val="00EA4B83"/>
    <w:rsid w:val="00F351FC"/>
    <w:rsid w:val="00F43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A7A7A"/>
  <w15:chartTrackingRefBased/>
  <w15:docId w15:val="{2CA284C4-A9D5-4B92-9ABA-BD6042258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16E9E"/>
    <w:rPr>
      <w:rFonts w:ascii="Times New Roman" w:hAnsi="Times New Roman" w:cs="Times New Roman"/>
      <w:sz w:val="24"/>
      <w:szCs w:val="24"/>
    </w:rPr>
  </w:style>
  <w:style w:type="table" w:styleId="a4">
    <w:name w:val="Table Grid"/>
    <w:basedOn w:val="a1"/>
    <w:uiPriority w:val="39"/>
    <w:rsid w:val="00223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939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442058">
      <w:bodyDiv w:val="1"/>
      <w:marLeft w:val="0"/>
      <w:marRight w:val="0"/>
      <w:marTop w:val="0"/>
      <w:marBottom w:val="0"/>
      <w:divBdr>
        <w:top w:val="none" w:sz="0" w:space="0" w:color="auto"/>
        <w:left w:val="none" w:sz="0" w:space="0" w:color="auto"/>
        <w:bottom w:val="none" w:sz="0" w:space="0" w:color="auto"/>
        <w:right w:val="none" w:sz="0" w:space="0" w:color="auto"/>
      </w:divBdr>
    </w:div>
    <w:div w:id="50786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35A30-36F3-4DAD-80D1-135E37394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945</Words>
  <Characters>5392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2020-11-11T15:46:00Z</dcterms:created>
  <dcterms:modified xsi:type="dcterms:W3CDTF">2020-11-11T16:01:00Z</dcterms:modified>
</cp:coreProperties>
</file>